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CD" w:rsidRPr="00E030FB" w:rsidRDefault="00C030CD" w:rsidP="00503546">
      <w:pPr>
        <w:jc w:val="center"/>
        <w:rPr>
          <w:b/>
          <w:sz w:val="28"/>
          <w:szCs w:val="28"/>
        </w:rPr>
      </w:pPr>
      <w:r w:rsidRPr="00E030FB">
        <w:rPr>
          <w:b/>
          <w:sz w:val="28"/>
          <w:szCs w:val="28"/>
        </w:rPr>
        <w:t xml:space="preserve">Kaposvári Egyetem </w:t>
      </w:r>
    </w:p>
    <w:p w:rsidR="002B671B" w:rsidRPr="00E030FB" w:rsidRDefault="00C030CD" w:rsidP="00503546">
      <w:pPr>
        <w:jc w:val="center"/>
        <w:rPr>
          <w:b/>
          <w:sz w:val="28"/>
          <w:szCs w:val="28"/>
        </w:rPr>
      </w:pPr>
      <w:r w:rsidRPr="00E030FB">
        <w:rPr>
          <w:b/>
          <w:sz w:val="28"/>
          <w:szCs w:val="28"/>
        </w:rPr>
        <w:t xml:space="preserve">Szervezeti és Működési Szabályzat </w:t>
      </w:r>
    </w:p>
    <w:p w:rsidR="00C030CD" w:rsidRPr="00E030FB" w:rsidRDefault="00C030CD" w:rsidP="00503546">
      <w:pPr>
        <w:jc w:val="center"/>
        <w:rPr>
          <w:b/>
          <w:sz w:val="28"/>
          <w:szCs w:val="28"/>
        </w:rPr>
      </w:pPr>
      <w:r w:rsidRPr="00E030FB">
        <w:rPr>
          <w:b/>
          <w:sz w:val="28"/>
          <w:szCs w:val="28"/>
        </w:rPr>
        <w:t>III. kötet</w:t>
      </w:r>
    </w:p>
    <w:p w:rsidR="00C030CD" w:rsidRPr="00E030FB" w:rsidRDefault="00C030CD" w:rsidP="00503546">
      <w:pPr>
        <w:jc w:val="center"/>
        <w:rPr>
          <w:b/>
        </w:rPr>
      </w:pPr>
    </w:p>
    <w:p w:rsidR="00C030CD" w:rsidRPr="00E030FB" w:rsidRDefault="00C030CD" w:rsidP="00503546">
      <w:pPr>
        <w:jc w:val="center"/>
        <w:rPr>
          <w:b/>
          <w:sz w:val="28"/>
          <w:szCs w:val="28"/>
        </w:rPr>
      </w:pPr>
      <w:r w:rsidRPr="00E030FB">
        <w:rPr>
          <w:b/>
          <w:sz w:val="28"/>
          <w:szCs w:val="28"/>
        </w:rPr>
        <w:t xml:space="preserve">11. melléklet </w:t>
      </w:r>
    </w:p>
    <w:p w:rsidR="00503546" w:rsidRPr="00091CCC" w:rsidRDefault="00503546" w:rsidP="00503546">
      <w:pPr>
        <w:jc w:val="center"/>
        <w:rPr>
          <w:b/>
          <w:sz w:val="28"/>
          <w:szCs w:val="28"/>
        </w:rPr>
      </w:pPr>
      <w:r w:rsidRPr="00E030FB">
        <w:rPr>
          <w:b/>
          <w:sz w:val="28"/>
          <w:szCs w:val="28"/>
        </w:rPr>
        <w:t xml:space="preserve">MNB Kiválósági Ösztöndíj Pályázati Kiírás </w:t>
      </w:r>
      <w:r w:rsidRPr="00091CCC">
        <w:rPr>
          <w:b/>
          <w:sz w:val="28"/>
          <w:szCs w:val="28"/>
        </w:rPr>
        <w:t>és Szabályzat</w:t>
      </w:r>
    </w:p>
    <w:p w:rsidR="00503546" w:rsidRPr="00091CCC" w:rsidRDefault="00503546" w:rsidP="00503546">
      <w:pPr>
        <w:jc w:val="center"/>
        <w:rPr>
          <w:b/>
          <w:sz w:val="28"/>
          <w:szCs w:val="28"/>
        </w:rPr>
      </w:pPr>
      <w:r w:rsidRPr="00091CCC">
        <w:rPr>
          <w:b/>
          <w:sz w:val="28"/>
          <w:szCs w:val="28"/>
        </w:rPr>
        <w:t xml:space="preserve">Kaposvári Egyetem </w:t>
      </w:r>
    </w:p>
    <w:p w:rsidR="00091CCC" w:rsidRDefault="00091CCC" w:rsidP="00503546">
      <w:pPr>
        <w:jc w:val="both"/>
      </w:pPr>
    </w:p>
    <w:p w:rsidR="00503546" w:rsidRDefault="002D47B0" w:rsidP="00503546">
      <w:pPr>
        <w:jc w:val="both"/>
      </w:pPr>
      <w:r>
        <w:rPr>
          <w:rStyle w:val="Lbjegyzet-hivatkozs"/>
        </w:rPr>
        <w:footnoteReference w:id="1"/>
      </w:r>
      <w:r w:rsidR="00503546">
        <w:t xml:space="preserve">A Kaposvári Egyetem a Magyar Nemzeti </w:t>
      </w:r>
      <w:r w:rsidR="00503546" w:rsidRPr="000841A2">
        <w:t>Bankkal</w:t>
      </w:r>
      <w:r w:rsidR="00820703" w:rsidRPr="000841A2">
        <w:t xml:space="preserve"> (továbbiakban: MNB)</w:t>
      </w:r>
      <w:r w:rsidR="00503546" w:rsidRPr="000841A2">
        <w:t xml:space="preserve"> kötött támogatási szerződésben</w:t>
      </w:r>
      <w:r w:rsidR="00CB40A7" w:rsidRPr="000841A2">
        <w:t xml:space="preserve"> </w:t>
      </w:r>
      <w:r w:rsidR="00503546" w:rsidRPr="000841A2">
        <w:t>foglaltak szerint a 2016/2017</w:t>
      </w:r>
      <w:r w:rsidR="00CB40A7" w:rsidRPr="000841A2">
        <w:t>-es</w:t>
      </w:r>
      <w:r w:rsidR="00503546" w:rsidRPr="000841A2">
        <w:t xml:space="preserve"> </w:t>
      </w:r>
      <w:r w:rsidR="00820703" w:rsidRPr="000841A2">
        <w:t xml:space="preserve">tanévtől kezdve </w:t>
      </w:r>
      <w:r w:rsidR="00503546" w:rsidRPr="000841A2">
        <w:t>MNB Kiválósági Ösztöndíj Pályázatot hirdet az alábbi szakok hallgatói számára</w:t>
      </w:r>
      <w:r w:rsidR="00503546">
        <w:t>:</w:t>
      </w:r>
    </w:p>
    <w:p w:rsidR="00503546" w:rsidRDefault="00503546" w:rsidP="00503546">
      <w:pPr>
        <w:jc w:val="both"/>
      </w:pPr>
    </w:p>
    <w:p w:rsidR="00503546" w:rsidRDefault="00503546" w:rsidP="00503546">
      <w:pPr>
        <w:numPr>
          <w:ilvl w:val="0"/>
          <w:numId w:val="1"/>
        </w:numPr>
        <w:jc w:val="both"/>
      </w:pPr>
      <w:r>
        <w:t>alapképzésen: pénzügy és számvitel BA</w:t>
      </w:r>
    </w:p>
    <w:p w:rsidR="009F4DDE" w:rsidRPr="00F252C3" w:rsidRDefault="00503546" w:rsidP="00820703">
      <w:pPr>
        <w:numPr>
          <w:ilvl w:val="0"/>
          <w:numId w:val="2"/>
        </w:numPr>
        <w:jc w:val="both"/>
      </w:pPr>
      <w:r>
        <w:t>mesterképzésben: pénzügy MA, regionális és környezeti gazdaságtan MA</w:t>
      </w:r>
      <w:r w:rsidR="00D63A9A">
        <w:t xml:space="preserve"> </w:t>
      </w:r>
      <w:r w:rsidR="009F4DDE" w:rsidRPr="00F252C3">
        <w:t>(magyar és angol nyelven)</w:t>
      </w:r>
      <w:r w:rsidR="00820703">
        <w:t>.</w:t>
      </w:r>
    </w:p>
    <w:p w:rsidR="00503546" w:rsidRPr="00820703" w:rsidRDefault="00503546" w:rsidP="00091CCC">
      <w:pPr>
        <w:spacing w:before="120" w:after="120"/>
        <w:jc w:val="both"/>
        <w:rPr>
          <w:b/>
          <w:i/>
        </w:rPr>
      </w:pPr>
      <w:r w:rsidRPr="00820703">
        <w:rPr>
          <w:b/>
          <w:i/>
        </w:rPr>
        <w:t>A pályázati kiírás és szabályzat közzétételének helye, ideje</w:t>
      </w:r>
    </w:p>
    <w:p w:rsidR="00503546" w:rsidRDefault="000841A2" w:rsidP="00503546">
      <w:pPr>
        <w:jc w:val="both"/>
      </w:pPr>
      <w:r>
        <w:rPr>
          <w:rStyle w:val="Lbjegyzet-hivatkozs"/>
        </w:rPr>
        <w:footnoteReference w:id="2"/>
      </w:r>
      <w:r w:rsidR="00503546">
        <w:t xml:space="preserve">Jelen pályázati kiírást és szabályzatot a Kaposvári Egyetem </w:t>
      </w:r>
      <w:r w:rsidR="00820703" w:rsidRPr="00A85482">
        <w:t>az MNB-vel évente kötött szerződés alapján, a szerződésben megjelölt tanév kez</w:t>
      </w:r>
      <w:r w:rsidR="00134D91" w:rsidRPr="00A85482">
        <w:t>d</w:t>
      </w:r>
      <w:r w:rsidR="00820703" w:rsidRPr="00A85482">
        <w:t>etén, legkésőbb</w:t>
      </w:r>
      <w:r w:rsidR="00503546">
        <w:t xml:space="preserve"> </w:t>
      </w:r>
      <w:r w:rsidR="00503546" w:rsidRPr="00A85482">
        <w:t xml:space="preserve">szeptember </w:t>
      </w:r>
      <w:r w:rsidR="00820703" w:rsidRPr="00A85482">
        <w:t xml:space="preserve">7-től </w:t>
      </w:r>
      <w:r w:rsidR="00503546" w:rsidRPr="00A85482">
        <w:t xml:space="preserve">teszi </w:t>
      </w:r>
      <w:r w:rsidR="00503546">
        <w:t xml:space="preserve">közzé </w:t>
      </w:r>
    </w:p>
    <w:p w:rsidR="00503546" w:rsidRDefault="00503546" w:rsidP="00503546">
      <w:pPr>
        <w:numPr>
          <w:ilvl w:val="0"/>
          <w:numId w:val="3"/>
        </w:numPr>
        <w:jc w:val="both"/>
      </w:pPr>
      <w:r>
        <w:t>a hallgatói neptun felületén,</w:t>
      </w:r>
    </w:p>
    <w:p w:rsidR="00503546" w:rsidRDefault="00503546" w:rsidP="00503546">
      <w:pPr>
        <w:numPr>
          <w:ilvl w:val="0"/>
          <w:numId w:val="4"/>
        </w:numPr>
        <w:jc w:val="both"/>
      </w:pPr>
      <w:r>
        <w:t>a Kaposvári Egyetem, valamint a Kaposvári Egyetem Gazdaságtudományi Kar hivatalos honlapjainak főoldalán,</w:t>
      </w:r>
    </w:p>
    <w:p w:rsidR="00503546" w:rsidRDefault="00503546" w:rsidP="00503546">
      <w:pPr>
        <w:numPr>
          <w:ilvl w:val="0"/>
          <w:numId w:val="5"/>
        </w:numPr>
        <w:jc w:val="both"/>
      </w:pPr>
      <w:r>
        <w:t>a Kaposvári Egyetem hivatalos facebook oldalán,</w:t>
      </w:r>
    </w:p>
    <w:p w:rsidR="00503546" w:rsidRDefault="00503546" w:rsidP="00503546">
      <w:pPr>
        <w:numPr>
          <w:ilvl w:val="0"/>
          <w:numId w:val="6"/>
        </w:numPr>
        <w:jc w:val="both"/>
      </w:pPr>
      <w:r>
        <w:t>a Kaposvári Egyetem Gazdaságtudományi Kar hivatalos levelezőlistáján.</w:t>
      </w:r>
    </w:p>
    <w:p w:rsidR="00503546" w:rsidRDefault="00503546" w:rsidP="00503546">
      <w:pPr>
        <w:jc w:val="both"/>
      </w:pPr>
    </w:p>
    <w:p w:rsidR="00503546" w:rsidRDefault="00A85482" w:rsidP="00503546">
      <w:pPr>
        <w:jc w:val="both"/>
      </w:pPr>
      <w:r>
        <w:rPr>
          <w:rStyle w:val="Lbjegyzet-hivatkozs"/>
        </w:rPr>
        <w:footnoteReference w:id="3"/>
      </w:r>
      <w:r w:rsidR="00503546">
        <w:t xml:space="preserve">A megjelenő hirdetmény </w:t>
      </w:r>
      <w:r w:rsidR="00820703" w:rsidRPr="00A85482">
        <w:t xml:space="preserve">tárgyév </w:t>
      </w:r>
      <w:r w:rsidR="00503546">
        <w:t xml:space="preserve">szeptember 30-ig nem távolítható el a fenti elektronikus felületekről. </w:t>
      </w:r>
    </w:p>
    <w:p w:rsidR="00820703" w:rsidRDefault="00820703" w:rsidP="00091CCC">
      <w:pPr>
        <w:spacing w:before="120" w:after="120"/>
        <w:jc w:val="both"/>
      </w:pPr>
    </w:p>
    <w:p w:rsidR="00503546" w:rsidRDefault="00503546" w:rsidP="00091CCC">
      <w:pPr>
        <w:spacing w:before="120" w:after="120"/>
        <w:jc w:val="both"/>
      </w:pPr>
      <w:r w:rsidRPr="00F252C3">
        <w:t>A pályázaton való indulás feltételei</w:t>
      </w:r>
    </w:p>
    <w:p w:rsidR="00503546" w:rsidRPr="00F252C3" w:rsidRDefault="00503546" w:rsidP="00503546">
      <w:pPr>
        <w:pStyle w:val="Szvegtrzs"/>
        <w:jc w:val="both"/>
      </w:pPr>
      <w:r>
        <w:t>Azon hallgatók pályázhatnak, akik</w:t>
      </w:r>
    </w:p>
    <w:p w:rsidR="00503546" w:rsidRPr="00F252C3" w:rsidRDefault="00503546" w:rsidP="00DF782A">
      <w:pPr>
        <w:pStyle w:val="Szvegtrzs"/>
        <w:spacing w:before="120"/>
        <w:ind w:left="850" w:hanging="425"/>
        <w:jc w:val="both"/>
      </w:pPr>
      <w:proofErr w:type="gramStart"/>
      <w:r w:rsidRPr="00F252C3">
        <w:t>a</w:t>
      </w:r>
      <w:proofErr w:type="gramEnd"/>
      <w:r w:rsidRPr="00F252C3">
        <w:t xml:space="preserve">)         </w:t>
      </w:r>
      <w:r w:rsidR="00A85482">
        <w:rPr>
          <w:rStyle w:val="Lbjegyzet-hivatkozs"/>
        </w:rPr>
        <w:footnoteReference w:id="4"/>
      </w:r>
      <w:r>
        <w:t>a fent felsorolt (támogatni kívánt) alap- és me</w:t>
      </w:r>
      <w:r w:rsidR="009F4DDE">
        <w:t>sterszakok nappali munkarendű</w:t>
      </w:r>
      <w:r w:rsidR="00A85482" w:rsidRPr="000446DB">
        <w:t>, a</w:t>
      </w:r>
      <w:r w:rsidR="00820703" w:rsidRPr="000446DB">
        <w:t xml:space="preserve">z </w:t>
      </w:r>
      <w:proofErr w:type="spellStart"/>
      <w:r w:rsidR="00820703" w:rsidRPr="00A85482">
        <w:t>MNB-vel</w:t>
      </w:r>
      <w:proofErr w:type="spellEnd"/>
      <w:r w:rsidR="00820703" w:rsidRPr="00A85482">
        <w:t xml:space="preserve"> kötött szerződésben rögzített tanév </w:t>
      </w:r>
      <w:r w:rsidR="009F4DDE" w:rsidRPr="00F252C3">
        <w:t>1. félévében</w:t>
      </w:r>
      <w:r w:rsidRPr="00F252C3">
        <w:t xml:space="preserve"> aktív hallgatói jogviszonnyal rendelkező állami </w:t>
      </w:r>
      <w:r>
        <w:t>ösztöndíjas vagy önköltséges finanszírozási formában tanuló hallgatói,</w:t>
      </w:r>
    </w:p>
    <w:p w:rsidR="00503546" w:rsidRPr="00F252C3" w:rsidRDefault="00503546" w:rsidP="00DF782A">
      <w:pPr>
        <w:pStyle w:val="Szvegtrzs"/>
        <w:spacing w:before="120"/>
        <w:ind w:left="850" w:hanging="425"/>
        <w:jc w:val="both"/>
      </w:pPr>
      <w:r w:rsidRPr="00F252C3">
        <w:t xml:space="preserve">b)         </w:t>
      </w:r>
      <w:r w:rsidR="00A85482">
        <w:rPr>
          <w:rStyle w:val="Lbjegyzet-hivatkozs"/>
        </w:rPr>
        <w:footnoteReference w:id="5"/>
      </w:r>
      <w:r>
        <w:t xml:space="preserve">a támogatni kívánt alap- vagy mesterképzési szakon legalább két félévre bejelentkeztek és </w:t>
      </w:r>
      <w:r w:rsidRPr="009D2AD3">
        <w:t>az előző két egymást követő</w:t>
      </w:r>
      <w:r>
        <w:t xml:space="preserve"> aktív félévben legalább </w:t>
      </w:r>
      <w:r w:rsidR="00073963" w:rsidRPr="00A85482">
        <w:t>5</w:t>
      </w:r>
      <w:r w:rsidR="00134D91" w:rsidRPr="00A85482">
        <w:t>4</w:t>
      </w:r>
      <w:r w:rsidRPr="00A85482">
        <w:t xml:space="preserve"> k</w:t>
      </w:r>
      <w:r>
        <w:t>reditet megszereztek,</w:t>
      </w:r>
    </w:p>
    <w:p w:rsidR="00503546" w:rsidRPr="00F252C3" w:rsidRDefault="00503546" w:rsidP="00DF782A">
      <w:pPr>
        <w:pStyle w:val="Szvegtrzs"/>
        <w:spacing w:before="120"/>
        <w:ind w:left="850" w:hanging="425"/>
        <w:jc w:val="both"/>
      </w:pPr>
      <w:r w:rsidRPr="00F252C3">
        <w:t xml:space="preserve">c)         </w:t>
      </w:r>
      <w:r>
        <w:t xml:space="preserve">akik a szakon előírt mintatanterv összes </w:t>
      </w:r>
      <w:r w:rsidR="009F4DDE">
        <w:t xml:space="preserve">kreditjeinek </w:t>
      </w:r>
      <w:r>
        <w:t>időarányosan</w:t>
      </w:r>
      <w:r w:rsidR="009F4DDE">
        <w:t xml:space="preserve"> (az aktív félévek </w:t>
      </w:r>
      <w:r w:rsidR="009F4DDE">
        <w:lastRenderedPageBreak/>
        <w:t>számát figyelembe véve)</w:t>
      </w:r>
      <w:r>
        <w:t xml:space="preserve"> legalább 90 %-át teljesítették, továbbá</w:t>
      </w:r>
    </w:p>
    <w:p w:rsidR="00503546" w:rsidRPr="00F252C3" w:rsidRDefault="00503546" w:rsidP="00DF782A">
      <w:pPr>
        <w:pStyle w:val="Szvegtrzs"/>
        <w:spacing w:before="120"/>
        <w:ind w:left="850" w:hanging="425"/>
        <w:jc w:val="both"/>
      </w:pPr>
      <w:r w:rsidRPr="00F252C3">
        <w:t xml:space="preserve">d)         </w:t>
      </w:r>
      <w:r>
        <w:t xml:space="preserve">az </w:t>
      </w:r>
      <w:r w:rsidRPr="009D2AD3">
        <w:t>előző két egymást követő</w:t>
      </w:r>
      <w:r>
        <w:t>, lezárt, aktív félévben a megszerzett érdemjegyek kreditekkel súlyozott számtani átlaga 4,00-nél jobb, és azokban a félévekben tudományos, illetve egyéb szakmai munkát végeznek.</w:t>
      </w:r>
    </w:p>
    <w:p w:rsidR="00DF782A" w:rsidRDefault="00DF782A" w:rsidP="00503546">
      <w:pPr>
        <w:spacing w:before="120" w:after="120" w:line="276" w:lineRule="auto"/>
        <w:jc w:val="both"/>
      </w:pPr>
    </w:p>
    <w:p w:rsidR="00503546" w:rsidRPr="0049370E" w:rsidRDefault="00503546" w:rsidP="00503546">
      <w:pPr>
        <w:spacing w:before="120" w:after="120" w:line="276" w:lineRule="auto"/>
        <w:jc w:val="both"/>
        <w:rPr>
          <w:b/>
        </w:rPr>
      </w:pPr>
      <w:r w:rsidRPr="0049370E">
        <w:rPr>
          <w:b/>
        </w:rPr>
        <w:t>A támogatás összege, támogatható hallgatók száma</w:t>
      </w:r>
    </w:p>
    <w:p w:rsidR="00503546" w:rsidRPr="0049370E" w:rsidRDefault="0049370E" w:rsidP="0049370E">
      <w:pPr>
        <w:spacing w:before="120" w:after="120" w:line="276" w:lineRule="auto"/>
        <w:jc w:val="both"/>
      </w:pPr>
      <w:r w:rsidRPr="0049370E">
        <w:rPr>
          <w:rStyle w:val="Lbjegyzet-hivatkozs"/>
        </w:rPr>
        <w:footnoteReference w:id="6"/>
      </w:r>
      <w:r w:rsidR="00820703" w:rsidRPr="0049370E">
        <w:t>A támogatás összegét, futamidejét, a támogatható hallgatók számát az MNB-vel tanévenként kötött szerződés tartalmazza.</w:t>
      </w:r>
    </w:p>
    <w:p w:rsidR="0049370E" w:rsidRDefault="0049370E" w:rsidP="00091CCC">
      <w:pPr>
        <w:spacing w:before="120" w:after="120"/>
        <w:jc w:val="both"/>
      </w:pPr>
    </w:p>
    <w:p w:rsidR="00503546" w:rsidRPr="0049370E" w:rsidRDefault="00503546" w:rsidP="00091CCC">
      <w:pPr>
        <w:spacing w:before="120" w:after="120"/>
        <w:jc w:val="both"/>
      </w:pPr>
      <w:r w:rsidRPr="0049370E">
        <w:t>A jelentkezés módja, határideje</w:t>
      </w:r>
    </w:p>
    <w:p w:rsidR="00503546" w:rsidRDefault="0049370E" w:rsidP="00503546">
      <w:pPr>
        <w:jc w:val="both"/>
      </w:pPr>
      <w:r>
        <w:rPr>
          <w:rStyle w:val="Lbjegyzet-hivatkozs"/>
        </w:rPr>
        <w:footnoteReference w:id="7"/>
      </w:r>
      <w:r w:rsidR="00503546">
        <w:t>A hallgatók</w:t>
      </w:r>
      <w:r>
        <w:t xml:space="preserve"> </w:t>
      </w:r>
      <w:r w:rsidR="00820703" w:rsidRPr="0049370E">
        <w:t>tárgyév szeptember végéig</w:t>
      </w:r>
      <w:r w:rsidR="00503546" w:rsidRPr="0049370E">
        <w:t xml:space="preserve"> jelentkezhetnek </w:t>
      </w:r>
      <w:r w:rsidR="00503546">
        <w:t xml:space="preserve">a pályázatra, </w:t>
      </w:r>
      <w:r w:rsidR="0030399E" w:rsidRPr="00F252C3">
        <w:t xml:space="preserve">egy példányban </w:t>
      </w:r>
      <w:r w:rsidR="00503546">
        <w:t>kitöltött</w:t>
      </w:r>
      <w:r w:rsidR="0030399E">
        <w:t xml:space="preserve"> </w:t>
      </w:r>
      <w:r w:rsidR="0030399E" w:rsidRPr="00F252C3">
        <w:t>és</w:t>
      </w:r>
      <w:r w:rsidR="00503546" w:rsidRPr="00F252C3">
        <w:t xml:space="preserve"> </w:t>
      </w:r>
      <w:r w:rsidR="00503546">
        <w:t>aláírt pályázati adatlap (</w:t>
      </w:r>
      <w:r w:rsidR="00503546" w:rsidRPr="00F252C3">
        <w:t>jelen felhívás 1. sz. melléklete</w:t>
      </w:r>
      <w:r w:rsidR="00503546">
        <w:t xml:space="preserve">) </w:t>
      </w:r>
      <w:r w:rsidR="00D63A9A" w:rsidRPr="00F252C3">
        <w:t xml:space="preserve">személyes </w:t>
      </w:r>
      <w:r w:rsidR="00503546">
        <w:t>leadásával a Kaposvári Egyetem Gazdaságtudományi Kar Dékáni Hivatalában.</w:t>
      </w:r>
    </w:p>
    <w:p w:rsidR="009F4DDE" w:rsidRDefault="009F4DDE" w:rsidP="00503546">
      <w:pPr>
        <w:jc w:val="both"/>
      </w:pPr>
    </w:p>
    <w:p w:rsidR="00503546" w:rsidRPr="00F252C3" w:rsidRDefault="004257C5" w:rsidP="00503546">
      <w:pPr>
        <w:jc w:val="both"/>
      </w:pPr>
      <w:r w:rsidRPr="00F252C3">
        <w:t xml:space="preserve">Egy hallgató csak egy pályázatot nyújthat </w:t>
      </w:r>
      <w:r w:rsidR="002C1744" w:rsidRPr="00F252C3">
        <w:t xml:space="preserve">be abban az esetben is, ha </w:t>
      </w:r>
      <w:r w:rsidR="00F430E5" w:rsidRPr="00F252C3">
        <w:t xml:space="preserve">egyszerre </w:t>
      </w:r>
      <w:r w:rsidR="002C1744" w:rsidRPr="00F252C3">
        <w:t xml:space="preserve">több – a </w:t>
      </w:r>
      <w:r w:rsidR="00D63A9A" w:rsidRPr="00F252C3">
        <w:t xml:space="preserve">pályázatban </w:t>
      </w:r>
      <w:r w:rsidR="00F430E5" w:rsidRPr="00F252C3">
        <w:t>támogatott</w:t>
      </w:r>
      <w:r w:rsidR="00D63A9A" w:rsidRPr="00F252C3">
        <w:t xml:space="preserve"> </w:t>
      </w:r>
      <w:r w:rsidR="002C1744" w:rsidRPr="00F252C3">
        <w:t xml:space="preserve">– </w:t>
      </w:r>
      <w:r w:rsidR="00D63A9A" w:rsidRPr="00F252C3">
        <w:t xml:space="preserve">szakon is tanulmányokat folytat. </w:t>
      </w:r>
    </w:p>
    <w:p w:rsidR="004257C5" w:rsidRDefault="004257C5" w:rsidP="00091CCC">
      <w:pPr>
        <w:spacing w:before="120" w:after="120"/>
        <w:jc w:val="both"/>
      </w:pPr>
    </w:p>
    <w:p w:rsidR="00503546" w:rsidRPr="00DD1FEA" w:rsidRDefault="00503546" w:rsidP="00091CCC">
      <w:pPr>
        <w:spacing w:before="120" w:after="120"/>
        <w:jc w:val="both"/>
        <w:rPr>
          <w:b/>
        </w:rPr>
      </w:pPr>
      <w:r w:rsidRPr="00DD1FEA">
        <w:rPr>
          <w:b/>
        </w:rPr>
        <w:t>A pályázatok elbírálása</w:t>
      </w:r>
    </w:p>
    <w:p w:rsidR="00CB40A7" w:rsidRPr="00A17D8D" w:rsidRDefault="00503546" w:rsidP="00503546">
      <w:pPr>
        <w:jc w:val="both"/>
      </w:pPr>
      <w:r>
        <w:t xml:space="preserve">A jelentkezési határidőig leadott pályázatokat a </w:t>
      </w:r>
      <w:r w:rsidR="00D63A9A">
        <w:t xml:space="preserve">KE-GTK </w:t>
      </w:r>
      <w:r>
        <w:t xml:space="preserve">Dékáni Hivatal az egyetem </w:t>
      </w:r>
      <w:r w:rsidRPr="00A17D8D">
        <w:t>iratkezelési szabályzatának és ügyrendjének megfelelően iktatja, majd a pályázati bírálóbizottság tagjai számára eljut</w:t>
      </w:r>
      <w:r w:rsidR="00CB40A7" w:rsidRPr="00A17D8D">
        <w:t>tatja. A bírálóbizottság tagjai</w:t>
      </w:r>
      <w:r w:rsidR="00B22F38" w:rsidRPr="00A17D8D">
        <w:rPr>
          <w:rStyle w:val="Lbjegyzet-hivatkozs"/>
        </w:rPr>
        <w:footnoteReference w:id="8"/>
      </w:r>
      <w:r w:rsidR="00CB40A7" w:rsidRPr="00A17D8D">
        <w:t>:</w:t>
      </w:r>
    </w:p>
    <w:p w:rsidR="00503546" w:rsidRPr="00A17D8D" w:rsidRDefault="00CB40A7" w:rsidP="00CB40A7">
      <w:pPr>
        <w:pStyle w:val="Listaszerbekezds"/>
        <w:numPr>
          <w:ilvl w:val="0"/>
          <w:numId w:val="20"/>
        </w:numPr>
        <w:jc w:val="both"/>
      </w:pPr>
      <w:r w:rsidRPr="00A17D8D">
        <w:t>a KE-GTK Tanulmányi Bizottságának elnöke,</w:t>
      </w:r>
    </w:p>
    <w:p w:rsidR="00CB40A7" w:rsidRPr="00A17D8D" w:rsidRDefault="00CB40A7" w:rsidP="00CB40A7">
      <w:pPr>
        <w:pStyle w:val="Listaszerbekezds"/>
        <w:numPr>
          <w:ilvl w:val="0"/>
          <w:numId w:val="20"/>
        </w:numPr>
        <w:jc w:val="both"/>
      </w:pPr>
      <w:r w:rsidRPr="00A17D8D">
        <w:t>a KE-GTK Tanulmányi Bizottságának két tagja,</w:t>
      </w:r>
    </w:p>
    <w:p w:rsidR="00CB40A7" w:rsidRPr="00A17D8D" w:rsidRDefault="00CB40A7" w:rsidP="00CB40A7">
      <w:pPr>
        <w:pStyle w:val="Listaszerbekezds"/>
        <w:numPr>
          <w:ilvl w:val="0"/>
          <w:numId w:val="20"/>
        </w:numPr>
        <w:jc w:val="both"/>
      </w:pPr>
      <w:r w:rsidRPr="00A17D8D">
        <w:t xml:space="preserve">a Hallgatói Önkormányzat egy képviselője. </w:t>
      </w:r>
    </w:p>
    <w:p w:rsidR="00503546" w:rsidRPr="00A17D8D" w:rsidRDefault="00503546" w:rsidP="00503546">
      <w:pPr>
        <w:jc w:val="both"/>
      </w:pPr>
    </w:p>
    <w:p w:rsidR="00503546" w:rsidRDefault="00503546" w:rsidP="00503546">
      <w:pPr>
        <w:jc w:val="both"/>
      </w:pPr>
      <w:r>
        <w:t>A bírálóbizottság a benyújtott pályázati adatlap és mellékletei alapján ellenőrzi, hogy a pályázók megfelelnek-e a pályázati feltételeknek. Ezt követően a feltételeket teljesítő hallgatók pályázatait pontozással bírálják az alábbiak szerint:</w:t>
      </w:r>
    </w:p>
    <w:p w:rsidR="00503546" w:rsidRDefault="00503546" w:rsidP="00503546">
      <w:pPr>
        <w:jc w:val="both"/>
      </w:pPr>
    </w:p>
    <w:p w:rsidR="00503546" w:rsidRDefault="00503546" w:rsidP="009F4DDE">
      <w:pPr>
        <w:pStyle w:val="Listaszerbekezds"/>
        <w:numPr>
          <w:ilvl w:val="0"/>
          <w:numId w:val="17"/>
        </w:numPr>
        <w:jc w:val="both"/>
      </w:pPr>
      <w:r>
        <w:t xml:space="preserve">A tanulmányi teljesítmény alapján maximum 70 pont adható. A tanulmányi teljesítményre adott pontszám a KE-SZMSZ III. kötet 1. sz. melléklete (Térítési és Juttatási Szabályzat), </w:t>
      </w:r>
      <w:r w:rsidRPr="00F252C3">
        <w:t xml:space="preserve">2. § </w:t>
      </w:r>
      <w:r>
        <w:t xml:space="preserve">l) pont szerinti ösztöndíj átlag tizennégyszerese. </w:t>
      </w:r>
    </w:p>
    <w:p w:rsidR="009F4DDE" w:rsidRPr="00F252C3" w:rsidRDefault="009F4DDE" w:rsidP="009F4DDE">
      <w:pPr>
        <w:jc w:val="both"/>
      </w:pPr>
    </w:p>
    <w:p w:rsidR="00503546" w:rsidRDefault="00503546" w:rsidP="009F4DDE">
      <w:pPr>
        <w:pStyle w:val="Listaszerbekezds"/>
        <w:numPr>
          <w:ilvl w:val="0"/>
          <w:numId w:val="17"/>
        </w:numPr>
        <w:jc w:val="both"/>
      </w:pPr>
      <w:r>
        <w:t>Dokumentumokkal, igazolásokkal alátámasztott tudományos teljesítményre maximum 20 pont adható, ezen belül</w:t>
      </w:r>
    </w:p>
    <w:p w:rsidR="00503546" w:rsidRDefault="00503546" w:rsidP="009F4DDE">
      <w:pPr>
        <w:pStyle w:val="Listaszerbekezds"/>
        <w:numPr>
          <w:ilvl w:val="0"/>
          <w:numId w:val="19"/>
        </w:numPr>
        <w:jc w:val="both"/>
      </w:pPr>
      <w:r>
        <w:t>publikációs teljesítmény maximum 10 pont (lektorált folyóiratban megjelent magyar/idegen nyelvű publikáció értéke 3/6 pont, konferencia kiadványban teljes terjedelemben megjelent magyar/idegen nyelvű publikáció értéke 2/4 pont, egyéb tudományos publikáció értéke 1 pont)</w:t>
      </w:r>
    </w:p>
    <w:p w:rsidR="00503546" w:rsidRDefault="00503546" w:rsidP="009F4DDE">
      <w:pPr>
        <w:pStyle w:val="Listaszerbekezds"/>
        <w:numPr>
          <w:ilvl w:val="0"/>
          <w:numId w:val="19"/>
        </w:numPr>
        <w:jc w:val="both"/>
      </w:pPr>
      <w:r>
        <w:t xml:space="preserve">tudományos diákköri dolgozat maximum 5 pont (OTDK 1-3. helyezés értéke 5 </w:t>
      </w:r>
      <w:r>
        <w:lastRenderedPageBreak/>
        <w:t>pont, OTDK különdíj értéke 4 pont, OTDK részvétel értéke 3 pont, kari vagy egyetemi TDK 1-3. helyezés értéke 3 pont, kari vagy egyetemi különdíj értéke 2 pont, kari részvétel értéke 1 pont). Egy dolgozat után csak egy pontszám számolható el.</w:t>
      </w:r>
    </w:p>
    <w:p w:rsidR="00503546" w:rsidRDefault="00503546" w:rsidP="009F4DDE">
      <w:pPr>
        <w:pStyle w:val="Listaszerbekezds"/>
        <w:numPr>
          <w:ilvl w:val="0"/>
          <w:numId w:val="19"/>
        </w:numPr>
        <w:jc w:val="both"/>
      </w:pPr>
      <w:r>
        <w:t>Nemzetközi/hazai szakmai versenyeken való részvételre maximum 2/1 pont adható.</w:t>
      </w:r>
    </w:p>
    <w:p w:rsidR="00503546" w:rsidRDefault="00503546" w:rsidP="009F4DDE">
      <w:pPr>
        <w:pStyle w:val="Listaszerbekezds"/>
        <w:numPr>
          <w:ilvl w:val="0"/>
          <w:numId w:val="19"/>
        </w:numPr>
        <w:jc w:val="both"/>
      </w:pPr>
      <w:r>
        <w:t>Baka József Szakkollégiumban végzett aktív hallgatói tevékenységre maximum 3 pont adható.</w:t>
      </w:r>
    </w:p>
    <w:p w:rsidR="009F4DDE" w:rsidRDefault="009F4DDE" w:rsidP="009F4DDE">
      <w:pPr>
        <w:jc w:val="both"/>
      </w:pPr>
    </w:p>
    <w:p w:rsidR="00503546" w:rsidRDefault="00503546" w:rsidP="009F4DDE">
      <w:pPr>
        <w:pStyle w:val="Listaszerbekezds"/>
        <w:numPr>
          <w:ilvl w:val="0"/>
          <w:numId w:val="17"/>
        </w:numPr>
        <w:jc w:val="both"/>
      </w:pPr>
      <w:r>
        <w:t xml:space="preserve">Dokumentumokkal, igazolásokkal alátámasztott egyéb közéleti, közösségi tevékenységre maximum 10, tevékenységenként legfeljebb 5 pont adható. </w:t>
      </w:r>
    </w:p>
    <w:p w:rsidR="00503546" w:rsidRDefault="00A17D8D" w:rsidP="00503546">
      <w:pPr>
        <w:jc w:val="both"/>
      </w:pPr>
      <w:r>
        <w:rPr>
          <w:rStyle w:val="Lbjegyzet-hivatkozs"/>
        </w:rPr>
        <w:footnoteReference w:id="9"/>
      </w:r>
      <w:r w:rsidR="00503546">
        <w:t xml:space="preserve">A bírálóbizottság a pályázatokat </w:t>
      </w:r>
      <w:r w:rsidR="00CB40A7" w:rsidRPr="00A17D8D">
        <w:t xml:space="preserve">tárgyév </w:t>
      </w:r>
      <w:r w:rsidR="00503546">
        <w:t xml:space="preserve">október 5-ig pontozza és rangsorolja, majd az egyetem az ösztöndíjban részesítendő hallgatókról október 10-ig intézményi rangsorolt listát küld a hallgatók nevével, lakcímével, e-mail címével (az információs önrendelkezési jogról és az információszabadságról szóló 2011. évi CXII. törvény szerinti hallgatói adatkezelési hozzájárulással együtt) az MNB Oktatási igazgatósága részére, annak érdekében, hogy a támogatott hallgatók számára az ösztöndíjról szóló oklevél átadása ünnepélyesen megtörténhessen az MNB közreműködésével. </w:t>
      </w:r>
    </w:p>
    <w:p w:rsidR="00A85482" w:rsidRDefault="00A85482" w:rsidP="00091CCC">
      <w:pPr>
        <w:spacing w:before="120" w:after="120"/>
        <w:jc w:val="both"/>
        <w:rPr>
          <w:b/>
          <w:color w:val="0D0D0D" w:themeColor="text1" w:themeTint="F2"/>
        </w:rPr>
      </w:pPr>
    </w:p>
    <w:p w:rsidR="00503546" w:rsidRPr="00CB40A7" w:rsidRDefault="00503546" w:rsidP="00091CCC">
      <w:pPr>
        <w:spacing w:before="120" w:after="120"/>
        <w:jc w:val="both"/>
        <w:rPr>
          <w:b/>
          <w:color w:val="0D0D0D" w:themeColor="text1" w:themeTint="F2"/>
        </w:rPr>
      </w:pPr>
      <w:r w:rsidRPr="00CB40A7">
        <w:rPr>
          <w:b/>
          <w:color w:val="0D0D0D" w:themeColor="text1" w:themeTint="F2"/>
        </w:rPr>
        <w:t>Az ösztöndíj folyósítására vonatkozó szabályok</w:t>
      </w:r>
      <w:r w:rsidR="00B22F38">
        <w:rPr>
          <w:rStyle w:val="Lbjegyzet-hivatkozs"/>
        </w:rPr>
        <w:footnoteReference w:id="10"/>
      </w:r>
    </w:p>
    <w:p w:rsidR="00CB40A7" w:rsidRPr="00A17D8D" w:rsidRDefault="00CB40A7" w:rsidP="00503546">
      <w:pPr>
        <w:jc w:val="both"/>
      </w:pPr>
      <w:r w:rsidRPr="00A17D8D">
        <w:t>Az ösztöndíj folyósítására vonatkozó szabályokat a Kaposvári Egyetem és az MNB közötti szerződés szabályozza.</w:t>
      </w:r>
    </w:p>
    <w:p w:rsidR="00CB40A7" w:rsidRPr="00A17D8D" w:rsidRDefault="00CB40A7" w:rsidP="00503546">
      <w:pPr>
        <w:jc w:val="both"/>
      </w:pPr>
    </w:p>
    <w:p w:rsidR="00703058" w:rsidRPr="00E030FB" w:rsidRDefault="009F4DDE" w:rsidP="00E47191">
      <w:pPr>
        <w:jc w:val="both"/>
      </w:pPr>
      <w:r w:rsidRPr="00F252C3">
        <w:t>További információ: Dr. Csonka Arnold oktatási dékánhelyettes (</w:t>
      </w:r>
      <w:hyperlink r:id="rId8" w:history="1">
        <w:r w:rsidRPr="00F252C3">
          <w:t>csonka.arnold@ke.hu</w:t>
        </w:r>
      </w:hyperlink>
      <w:r w:rsidRPr="00F252C3">
        <w:t>; 06 820 505 800 /</w:t>
      </w:r>
      <w:r w:rsidRPr="00E030FB">
        <w:t>3602)</w:t>
      </w:r>
    </w:p>
    <w:p w:rsidR="00091CCC" w:rsidRDefault="00091CCC" w:rsidP="00456D98">
      <w:pPr>
        <w:rPr>
          <w:sz w:val="20"/>
        </w:rPr>
      </w:pPr>
    </w:p>
    <w:p w:rsidR="00B22F38" w:rsidRDefault="00B22F38" w:rsidP="00456D98">
      <w:pPr>
        <w:rPr>
          <w:sz w:val="20"/>
        </w:rPr>
      </w:pPr>
    </w:p>
    <w:p w:rsidR="00B22F38" w:rsidRPr="00A5197C" w:rsidRDefault="00B22F38" w:rsidP="00456D98">
      <w:pPr>
        <w:rPr>
          <w:sz w:val="20"/>
        </w:rPr>
      </w:pPr>
    </w:p>
    <w:p w:rsidR="00E47191" w:rsidRDefault="00091CCC" w:rsidP="00E47191">
      <w:pPr>
        <w:jc w:val="both"/>
      </w:pPr>
      <w:r w:rsidRPr="00E47191">
        <w:t xml:space="preserve">Jelen szabályzatot a Kaposvári Egyetem Szenátusa 2016. június 28-án </w:t>
      </w:r>
      <w:r w:rsidRPr="00E47191">
        <w:rPr>
          <w:szCs w:val="24"/>
        </w:rPr>
        <w:t xml:space="preserve">megtartott ülésén </w:t>
      </w:r>
      <w:r w:rsidRPr="00E47191">
        <w:t>megtárgyalta, és a</w:t>
      </w:r>
      <w:r w:rsidR="009D1A8F" w:rsidRPr="00E47191">
        <w:t>z 52</w:t>
      </w:r>
      <w:r w:rsidRPr="00E47191">
        <w:t>/2016. (VI. 28.) számú határozattal elfogadta.</w:t>
      </w:r>
      <w:r w:rsidR="009705B9" w:rsidRPr="00E47191">
        <w:t xml:space="preserve"> Hatályos az elfogadás napjától</w:t>
      </w:r>
      <w:r w:rsidR="00636716" w:rsidRPr="00E47191">
        <w:t>.</w:t>
      </w:r>
    </w:p>
    <w:p w:rsidR="00E47191" w:rsidRPr="00DD1FEA" w:rsidRDefault="00E47191" w:rsidP="00E47191">
      <w:pPr>
        <w:jc w:val="both"/>
      </w:pPr>
      <w:r w:rsidRPr="00DD1FEA">
        <w:t>Jelen szabályzat módosításait a Kaposvári Egyetem Szenátusa 2017. június 29-én megtartott ülésén megtárgyalta, és a</w:t>
      </w:r>
      <w:r w:rsidR="00DD1FEA" w:rsidRPr="00DD1FEA">
        <w:t xml:space="preserve"> 39</w:t>
      </w:r>
      <w:r w:rsidRPr="00DD1FEA">
        <w:t>/2017</w:t>
      </w:r>
      <w:r w:rsidR="00DD1FEA" w:rsidRPr="00DD1FEA">
        <w:t>.</w:t>
      </w:r>
      <w:r w:rsidRPr="00DD1FEA">
        <w:t xml:space="preserve"> (VI. 29.) számú határozattal elfogadta. A módosítások lábjegyzetelve, melyek az elfogadás napjától hatályosak.</w:t>
      </w:r>
    </w:p>
    <w:p w:rsidR="00E47191" w:rsidRDefault="00E47191" w:rsidP="00456D98"/>
    <w:p w:rsidR="00E47191" w:rsidRPr="00A5197C" w:rsidRDefault="00E47191" w:rsidP="00456D98">
      <w:pPr>
        <w:rPr>
          <w:sz w:val="20"/>
        </w:rPr>
      </w:pPr>
    </w:p>
    <w:p w:rsidR="00703058" w:rsidRPr="00DD1FEA" w:rsidRDefault="00703058" w:rsidP="00456D98">
      <w:r w:rsidRPr="00DD1FEA">
        <w:t xml:space="preserve">Kaposvár, </w:t>
      </w:r>
      <w:r w:rsidR="00EE143E" w:rsidRPr="00DD1FEA">
        <w:t>2017. június 29.</w:t>
      </w:r>
    </w:p>
    <w:p w:rsidR="00DF782A" w:rsidRDefault="00DF782A" w:rsidP="00A5197C">
      <w:pPr>
        <w:spacing w:after="180"/>
        <w:rPr>
          <w:szCs w:val="24"/>
        </w:rPr>
      </w:pPr>
    </w:p>
    <w:p w:rsidR="00EE143E" w:rsidRPr="00E030FB" w:rsidRDefault="00EE143E" w:rsidP="00A5197C">
      <w:pPr>
        <w:spacing w:after="180"/>
        <w:rPr>
          <w:szCs w:val="24"/>
        </w:rPr>
      </w:pPr>
    </w:p>
    <w:p w:rsidR="00C030CD" w:rsidRPr="00A5197C" w:rsidRDefault="00C030CD" w:rsidP="00456D98">
      <w:pPr>
        <w:tabs>
          <w:tab w:val="left" w:pos="5387"/>
        </w:tabs>
        <w:rPr>
          <w:szCs w:val="24"/>
        </w:rPr>
      </w:pPr>
      <w:r w:rsidRPr="00A5197C">
        <w:rPr>
          <w:szCs w:val="24"/>
        </w:rPr>
        <w:t>Prof. Dr. Szávai Ferenc DSc</w:t>
      </w:r>
      <w:r w:rsidRPr="00A5197C">
        <w:rPr>
          <w:szCs w:val="24"/>
        </w:rPr>
        <w:tab/>
      </w:r>
      <w:r w:rsidRPr="00A5197C">
        <w:rPr>
          <w:szCs w:val="24"/>
        </w:rPr>
        <w:tab/>
      </w:r>
      <w:r w:rsidRPr="00A5197C">
        <w:rPr>
          <w:szCs w:val="24"/>
        </w:rPr>
        <w:tab/>
        <w:t>Dr. Borbás Zoltán</w:t>
      </w:r>
    </w:p>
    <w:p w:rsidR="00C030CD" w:rsidRPr="00E030FB" w:rsidRDefault="00C030CD" w:rsidP="00456D98">
      <w:r w:rsidRPr="00E030FB">
        <w:rPr>
          <w:szCs w:val="24"/>
        </w:rPr>
        <w:t xml:space="preserve">                 rektor</w:t>
      </w:r>
      <w:r w:rsidRPr="00E030FB">
        <w:rPr>
          <w:szCs w:val="24"/>
        </w:rPr>
        <w:tab/>
      </w:r>
      <w:r w:rsidRPr="00E030FB">
        <w:rPr>
          <w:szCs w:val="24"/>
        </w:rPr>
        <w:tab/>
      </w:r>
      <w:r w:rsidRPr="00E030FB">
        <w:rPr>
          <w:szCs w:val="24"/>
        </w:rPr>
        <w:tab/>
      </w:r>
      <w:r w:rsidRPr="00E030FB">
        <w:rPr>
          <w:szCs w:val="24"/>
        </w:rPr>
        <w:tab/>
      </w:r>
      <w:r w:rsidRPr="00E030FB">
        <w:rPr>
          <w:szCs w:val="24"/>
        </w:rPr>
        <w:tab/>
      </w:r>
      <w:r w:rsidRPr="00E030FB">
        <w:rPr>
          <w:szCs w:val="24"/>
        </w:rPr>
        <w:tab/>
      </w:r>
      <w:r w:rsidRPr="00E030FB">
        <w:rPr>
          <w:szCs w:val="24"/>
        </w:rPr>
        <w:tab/>
        <w:t xml:space="preserve">       kancellár </w:t>
      </w:r>
    </w:p>
    <w:sectPr w:rsidR="00C030CD" w:rsidRPr="00E030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DD" w:rsidRDefault="003F3DDD" w:rsidP="00091CCC">
      <w:r>
        <w:separator/>
      </w:r>
    </w:p>
  </w:endnote>
  <w:endnote w:type="continuationSeparator" w:id="0">
    <w:p w:rsidR="003F3DDD" w:rsidRDefault="003F3DDD" w:rsidP="0009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411240"/>
      <w:docPartObj>
        <w:docPartGallery w:val="Page Numbers (Bottom of Page)"/>
        <w:docPartUnique/>
      </w:docPartObj>
    </w:sdtPr>
    <w:sdtEndPr/>
    <w:sdtContent>
      <w:p w:rsidR="00091CCC" w:rsidRDefault="00091CC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24B">
          <w:rPr>
            <w:noProof/>
          </w:rPr>
          <w:t>3</w:t>
        </w:r>
        <w:r>
          <w:fldChar w:fldCharType="end"/>
        </w:r>
      </w:p>
    </w:sdtContent>
  </w:sdt>
  <w:p w:rsidR="00091CCC" w:rsidRDefault="00091CC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DD" w:rsidRDefault="003F3DDD" w:rsidP="00091CCC">
      <w:r>
        <w:separator/>
      </w:r>
    </w:p>
  </w:footnote>
  <w:footnote w:type="continuationSeparator" w:id="0">
    <w:p w:rsidR="003F3DDD" w:rsidRDefault="003F3DDD" w:rsidP="00091CCC">
      <w:r>
        <w:continuationSeparator/>
      </w:r>
    </w:p>
  </w:footnote>
  <w:footnote w:id="1">
    <w:p w:rsidR="002D47B0" w:rsidRDefault="002D47B0">
      <w:pPr>
        <w:pStyle w:val="Lbjegyzetszveg"/>
      </w:pPr>
      <w:r>
        <w:rPr>
          <w:rStyle w:val="Lbjegyzet-hivatkozs"/>
        </w:rPr>
        <w:footnoteRef/>
      </w:r>
      <w:r>
        <w:t xml:space="preserve"> Módosítva a 39/2017 (VI. 29.) sz. Szenátus határozattal</w:t>
      </w:r>
      <w:r w:rsidR="00B22F38">
        <w:t>, hatályos 2017. június 29-től.</w:t>
      </w:r>
    </w:p>
  </w:footnote>
  <w:footnote w:id="2">
    <w:p w:rsidR="000841A2" w:rsidRDefault="000841A2">
      <w:pPr>
        <w:pStyle w:val="Lbjegyzetszveg"/>
      </w:pPr>
      <w:r>
        <w:rPr>
          <w:rStyle w:val="Lbjegyzet-hivatkozs"/>
        </w:rPr>
        <w:footnoteRef/>
      </w:r>
      <w:r>
        <w:t xml:space="preserve"> Módosítva a 39/2017 (VI. 29.) sz. Szenátus határozattal</w:t>
      </w:r>
      <w:r w:rsidR="00A85482">
        <w:t>, hatályos 2017. június 29-től.</w:t>
      </w:r>
    </w:p>
  </w:footnote>
  <w:footnote w:id="3">
    <w:p w:rsidR="00A85482" w:rsidRPr="00A85482" w:rsidRDefault="00A85482" w:rsidP="00A85482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Módosítva a 39/2017 (VI. 29.) sz. Szenátus határozattal, hatályos 2017. június 29-től. </w:t>
      </w:r>
      <w:r>
        <w:rPr>
          <w:i/>
        </w:rPr>
        <w:t>A</w:t>
      </w:r>
      <w:r w:rsidRPr="00A85482">
        <w:rPr>
          <w:i/>
        </w:rPr>
        <w:t xml:space="preserve"> „2016.” szöveg</w:t>
      </w:r>
      <w:r>
        <w:rPr>
          <w:i/>
        </w:rPr>
        <w:t xml:space="preserve"> helyébe a „tárgyév” szöveg lép.</w:t>
      </w:r>
    </w:p>
  </w:footnote>
  <w:footnote w:id="4">
    <w:p w:rsidR="00A85482" w:rsidRDefault="00A85482" w:rsidP="00A85482">
      <w:pPr>
        <w:pStyle w:val="Lbjegyzetszveg"/>
      </w:pPr>
      <w:r>
        <w:rPr>
          <w:rStyle w:val="Lbjegyzet-hivatkozs"/>
        </w:rPr>
        <w:footnoteRef/>
      </w:r>
      <w:r>
        <w:t xml:space="preserve"> Módosítva a 39/2017 (VI. 29.) sz. Szenátus határozattal, hatályos 2017. június 29-től. </w:t>
      </w:r>
      <w:r>
        <w:rPr>
          <w:i/>
        </w:rPr>
        <w:t>A</w:t>
      </w:r>
      <w:r w:rsidRPr="00A85482">
        <w:rPr>
          <w:i/>
        </w:rPr>
        <w:t xml:space="preserve"> </w:t>
      </w:r>
      <w:r w:rsidR="00B22F38">
        <w:rPr>
          <w:i/>
        </w:rPr>
        <w:t>„</w:t>
      </w:r>
      <w:r>
        <w:rPr>
          <w:i/>
        </w:rPr>
        <w:t>2015/2016-os tanév</w:t>
      </w:r>
      <w:r w:rsidRPr="00A85482">
        <w:rPr>
          <w:i/>
        </w:rPr>
        <w:t>” szöveg</w:t>
      </w:r>
      <w:r>
        <w:rPr>
          <w:i/>
        </w:rPr>
        <w:t xml:space="preserve"> helyébe </w:t>
      </w:r>
      <w:r w:rsidR="00B22F38">
        <w:rPr>
          <w:i/>
        </w:rPr>
        <w:t>„</w:t>
      </w:r>
      <w:r>
        <w:rPr>
          <w:i/>
        </w:rPr>
        <w:t>az</w:t>
      </w:r>
      <w:r w:rsidR="00B22F38">
        <w:rPr>
          <w:i/>
        </w:rPr>
        <w:t xml:space="preserve"> </w:t>
      </w:r>
      <w:proofErr w:type="spellStart"/>
      <w:r w:rsidRPr="00A85482">
        <w:rPr>
          <w:i/>
        </w:rPr>
        <w:t>MNB-vel</w:t>
      </w:r>
      <w:proofErr w:type="spellEnd"/>
      <w:r w:rsidRPr="00A85482">
        <w:rPr>
          <w:i/>
        </w:rPr>
        <w:t xml:space="preserve"> kötött szerződésben rögzített tanév</w:t>
      </w:r>
      <w:r>
        <w:rPr>
          <w:i/>
        </w:rPr>
        <w:t>” szöveg lép.</w:t>
      </w:r>
    </w:p>
  </w:footnote>
  <w:footnote w:id="5">
    <w:p w:rsidR="00A85482" w:rsidRDefault="00A85482" w:rsidP="00A85482">
      <w:pPr>
        <w:pStyle w:val="Lbjegyzetszveg"/>
      </w:pPr>
      <w:r>
        <w:rPr>
          <w:rStyle w:val="Lbjegyzet-hivatkozs"/>
        </w:rPr>
        <w:footnoteRef/>
      </w:r>
      <w:r>
        <w:t xml:space="preserve"> Módosítva a 39/2017 (VI. 29.) sz. Szenátus határozattal, hatályos 2017. június 29-től. </w:t>
      </w:r>
      <w:r>
        <w:rPr>
          <w:i/>
        </w:rPr>
        <w:t>Az</w:t>
      </w:r>
      <w:r w:rsidRPr="00A85482">
        <w:rPr>
          <w:i/>
        </w:rPr>
        <w:t xml:space="preserve"> „</w:t>
      </w:r>
      <w:r>
        <w:rPr>
          <w:i/>
        </w:rPr>
        <w:t>55</w:t>
      </w:r>
      <w:r w:rsidRPr="00A85482">
        <w:rPr>
          <w:i/>
        </w:rPr>
        <w:t>” szöveg</w:t>
      </w:r>
      <w:r>
        <w:rPr>
          <w:i/>
        </w:rPr>
        <w:t xml:space="preserve"> helyébe az „54” szöveg lép.</w:t>
      </w:r>
    </w:p>
  </w:footnote>
  <w:footnote w:id="6">
    <w:p w:rsidR="0049370E" w:rsidRDefault="0049370E" w:rsidP="0049370E">
      <w:pPr>
        <w:pStyle w:val="Lbjegyzetszveg"/>
      </w:pPr>
      <w:r>
        <w:rPr>
          <w:rStyle w:val="Lbjegyzet-hivatkozs"/>
        </w:rPr>
        <w:footnoteRef/>
      </w:r>
      <w:r>
        <w:t xml:space="preserve"> Módosítva a 39/2017 (VI. 29.) sz. Szenátus határozattal, hatályos 2017. június 29-től.</w:t>
      </w:r>
    </w:p>
  </w:footnote>
  <w:footnote w:id="7">
    <w:p w:rsidR="0049370E" w:rsidRDefault="0049370E" w:rsidP="0049370E">
      <w:pPr>
        <w:pStyle w:val="Lbjegyzetszveg"/>
      </w:pPr>
      <w:r>
        <w:rPr>
          <w:rStyle w:val="Lbjegyzet-hivatkozs"/>
        </w:rPr>
        <w:footnoteRef/>
      </w:r>
      <w:r>
        <w:t xml:space="preserve"> Módosítva a 39/2017 (VI. 29.) sz. Szenátus határozattal, hatályos 2017. június 29-től. </w:t>
      </w:r>
      <w:r>
        <w:rPr>
          <w:i/>
        </w:rPr>
        <w:t>A</w:t>
      </w:r>
      <w:r w:rsidRPr="00A85482">
        <w:rPr>
          <w:i/>
        </w:rPr>
        <w:t xml:space="preserve"> „</w:t>
      </w:r>
      <w:r w:rsidRPr="0049370E">
        <w:rPr>
          <w:i/>
        </w:rPr>
        <w:t>2016. szeptember 1-től szeptember 23-án 11.00 óráig</w:t>
      </w:r>
      <w:r w:rsidRPr="00A85482">
        <w:rPr>
          <w:i/>
        </w:rPr>
        <w:t>” szöveg</w:t>
      </w:r>
      <w:r>
        <w:rPr>
          <w:i/>
        </w:rPr>
        <w:t xml:space="preserve"> helyébe a „</w:t>
      </w:r>
      <w:r w:rsidRPr="0049370E">
        <w:rPr>
          <w:i/>
        </w:rPr>
        <w:t>tárgyév szeptember végéig</w:t>
      </w:r>
      <w:r>
        <w:rPr>
          <w:i/>
        </w:rPr>
        <w:t>” szöveg lép. Törlésre került</w:t>
      </w:r>
      <w:r w:rsidR="00B22F38">
        <w:rPr>
          <w:i/>
        </w:rPr>
        <w:t xml:space="preserve"> </w:t>
      </w:r>
      <w:r w:rsidR="00B22F38">
        <w:rPr>
          <w:i/>
        </w:rPr>
        <w:t>a</w:t>
      </w:r>
      <w:r w:rsidR="00D6124B">
        <w:rPr>
          <w:i/>
        </w:rPr>
        <w:t>z</w:t>
      </w:r>
      <w:bookmarkStart w:id="0" w:name="_GoBack"/>
      <w:bookmarkEnd w:id="0"/>
      <w:r w:rsidR="00B22F38">
        <w:rPr>
          <w:i/>
        </w:rPr>
        <w:t xml:space="preserve"> „</w:t>
      </w:r>
      <w:r w:rsidRPr="0049370E">
        <w:rPr>
          <w:i/>
        </w:rPr>
        <w:t>(Új tanügyi épület, 220-as iroda)</w:t>
      </w:r>
      <w:r w:rsidR="00B22F38">
        <w:rPr>
          <w:i/>
        </w:rPr>
        <w:t>” szövegrész</w:t>
      </w:r>
      <w:r>
        <w:rPr>
          <w:i/>
        </w:rPr>
        <w:t>.</w:t>
      </w:r>
    </w:p>
  </w:footnote>
  <w:footnote w:id="8">
    <w:p w:rsidR="00B22F38" w:rsidRDefault="00B22F38" w:rsidP="00B22F38">
      <w:pPr>
        <w:pStyle w:val="Lbjegyzetszveg"/>
      </w:pPr>
      <w:r>
        <w:rPr>
          <w:rStyle w:val="Lbjegyzet-hivatkozs"/>
        </w:rPr>
        <w:footnoteRef/>
      </w:r>
      <w:r>
        <w:t xml:space="preserve"> Módosítva a 39/2017 (VI. 29.) sz. Szenátus határozattal, hatályos 2017. június 29-től.</w:t>
      </w:r>
    </w:p>
  </w:footnote>
  <w:footnote w:id="9">
    <w:p w:rsidR="00A17D8D" w:rsidRDefault="00A17D8D" w:rsidP="00A17D8D">
      <w:pPr>
        <w:pStyle w:val="Lbjegyzetszveg"/>
      </w:pPr>
      <w:r>
        <w:rPr>
          <w:rStyle w:val="Lbjegyzet-hivatkozs"/>
        </w:rPr>
        <w:footnoteRef/>
      </w:r>
      <w:r>
        <w:t xml:space="preserve"> Módosítva a 39/2017 (VI. 29.) sz. Szenátus határozattal, hatályos 2017. június 29-től.</w:t>
      </w:r>
    </w:p>
  </w:footnote>
  <w:footnote w:id="10">
    <w:p w:rsidR="00B22F38" w:rsidRDefault="00B22F38" w:rsidP="00B22F38">
      <w:pPr>
        <w:pStyle w:val="Lbjegyzetszveg"/>
      </w:pPr>
      <w:r>
        <w:rPr>
          <w:rStyle w:val="Lbjegyzet-hivatkozs"/>
        </w:rPr>
        <w:footnoteRef/>
      </w:r>
      <w:r>
        <w:t xml:space="preserve"> Módosítva a tartalma a 39/2017 (VI. 29.) sz. Szenátus határozattal, hatályos 2017. június 29-től.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1DE217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49E2D1B"/>
    <w:multiLevelType w:val="hybridMultilevel"/>
    <w:tmpl w:val="384082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D7785"/>
    <w:multiLevelType w:val="hybridMultilevel"/>
    <w:tmpl w:val="072EE2D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6C7988"/>
    <w:multiLevelType w:val="singleLevel"/>
    <w:tmpl w:val="F9D877A4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6E916F49"/>
    <w:multiLevelType w:val="hybridMultilevel"/>
    <w:tmpl w:val="48AA0A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B6A5C"/>
    <w:multiLevelType w:val="hybridMultilevel"/>
    <w:tmpl w:val="2EF867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1">
    <w:abstractNumId w:val="3"/>
    <w:lvlOverride w:ilvl="0">
      <w:startOverride w:val="1"/>
    </w:lvlOverride>
  </w:num>
  <w:num w:numId="12">
    <w:abstractNumId w:val="0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3">
    <w:abstractNumId w:val="0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4">
    <w:abstractNumId w:val="0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5">
    <w:abstractNumId w:val="0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6">
    <w:abstractNumId w:val="0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7">
    <w:abstractNumId w:val="4"/>
  </w:num>
  <w:num w:numId="18">
    <w:abstractNumId w:val="1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46"/>
    <w:rsid w:val="000446DB"/>
    <w:rsid w:val="00073963"/>
    <w:rsid w:val="000841A2"/>
    <w:rsid w:val="00091CCC"/>
    <w:rsid w:val="00134D91"/>
    <w:rsid w:val="002B671B"/>
    <w:rsid w:val="002C1744"/>
    <w:rsid w:val="002D47B0"/>
    <w:rsid w:val="0030399E"/>
    <w:rsid w:val="003E3450"/>
    <w:rsid w:val="003F3DDD"/>
    <w:rsid w:val="004107C1"/>
    <w:rsid w:val="004257C5"/>
    <w:rsid w:val="00456D98"/>
    <w:rsid w:val="0049370E"/>
    <w:rsid w:val="00503546"/>
    <w:rsid w:val="00636716"/>
    <w:rsid w:val="00703058"/>
    <w:rsid w:val="0079213A"/>
    <w:rsid w:val="00820703"/>
    <w:rsid w:val="00906BA8"/>
    <w:rsid w:val="009705B9"/>
    <w:rsid w:val="009A5DB0"/>
    <w:rsid w:val="009D1A8F"/>
    <w:rsid w:val="009D2AD3"/>
    <w:rsid w:val="009F4DDE"/>
    <w:rsid w:val="00A17D8D"/>
    <w:rsid w:val="00A5197C"/>
    <w:rsid w:val="00A85482"/>
    <w:rsid w:val="00B22F38"/>
    <w:rsid w:val="00B7377B"/>
    <w:rsid w:val="00C030CD"/>
    <w:rsid w:val="00C768F2"/>
    <w:rsid w:val="00CB40A7"/>
    <w:rsid w:val="00D6124B"/>
    <w:rsid w:val="00D63A9A"/>
    <w:rsid w:val="00DD1FEA"/>
    <w:rsid w:val="00DF782A"/>
    <w:rsid w:val="00E030FB"/>
    <w:rsid w:val="00E47191"/>
    <w:rsid w:val="00EE143E"/>
    <w:rsid w:val="00F252C3"/>
    <w:rsid w:val="00F4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60A72-719F-4F9F-A8F4-A55C49B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354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503546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503546"/>
    <w:rPr>
      <w:rFonts w:ascii="Times New Roman" w:eastAsia="Times New Roman" w:hAnsi="Times New Roman" w:cs="Times New Roman"/>
      <w:kern w:val="2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035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03546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03546"/>
    <w:rPr>
      <w:rFonts w:ascii="Times New Roman" w:eastAsia="Times New Roman" w:hAnsi="Times New Roman" w:cs="Times New Roman"/>
      <w:kern w:val="2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35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3546"/>
    <w:rPr>
      <w:rFonts w:ascii="Times New Roman" w:eastAsia="Times New Roman" w:hAnsi="Times New Roman" w:cs="Times New Roman"/>
      <w:b/>
      <w:bCs/>
      <w:kern w:val="2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35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3546"/>
    <w:rPr>
      <w:rFonts w:ascii="Segoe UI" w:eastAsia="Times New Roman" w:hAnsi="Segoe UI" w:cs="Segoe UI"/>
      <w:kern w:val="2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9F4DD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F4DDE"/>
    <w:rPr>
      <w:color w:val="0563C1" w:themeColor="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B671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B671B"/>
    <w:rPr>
      <w:rFonts w:ascii="Times New Roman" w:eastAsia="Times New Roman" w:hAnsi="Times New Roman" w:cs="Times New Roman"/>
      <w:kern w:val="2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91C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91CCC"/>
    <w:rPr>
      <w:rFonts w:ascii="Times New Roman" w:eastAsia="Times New Roman" w:hAnsi="Times New Roman" w:cs="Times New Roman"/>
      <w:kern w:val="2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91C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1CCC"/>
    <w:rPr>
      <w:rFonts w:ascii="Times New Roman" w:eastAsia="Times New Roman" w:hAnsi="Times New Roman" w:cs="Times New Roman"/>
      <w:kern w:val="2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7B0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7B0"/>
    <w:rPr>
      <w:rFonts w:ascii="Times New Roman" w:eastAsia="Times New Roman" w:hAnsi="Times New Roman" w:cs="Times New Roman"/>
      <w:kern w:val="2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7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nka.arnold@k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902BF-62C2-427C-BC11-C9CBBD4C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748</Words>
  <Characters>5169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Kaposvári Egyetem</Company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Szöllősi Bernadett</dc:creator>
  <cp:lastModifiedBy>dr. Szöllősi Bernadett</cp:lastModifiedBy>
  <cp:revision>11</cp:revision>
  <cp:lastPrinted>2016-06-29T13:41:00Z</cp:lastPrinted>
  <dcterms:created xsi:type="dcterms:W3CDTF">2017-06-21T07:07:00Z</dcterms:created>
  <dcterms:modified xsi:type="dcterms:W3CDTF">2017-07-11T10:12:00Z</dcterms:modified>
</cp:coreProperties>
</file>